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8" w:type="default"/>
      <w:footerReference r:id="rId9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Bugatti Rimac zapošljava više od 50 novih tehničara u odjelu lakirnice </w:t>
      </w:r>
    </w:p>
    <w:p>
      <w:pPr>
        <w:spacing w:line="240" w:lineRule="auto"/>
      </w:pPr>
      <w:r>
        <w:rPr/>
        <w:t xml:space="preserve">October 18,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Kandidati će imati mogućnost za osposobljavanje na Bugatti Rimac Painting Academy za tehničare lakiranja, a obuka traje između pet i devet mjeseci. </w:t>
      </w:r>
    </w:p>
    <w:p>
      <w:pPr>
        <w:spacing w:lineRule="auto"/>
      </w:pPr>
      <w:r>
        <w:rPr/>
        <w:t xml:space="preserve">Bugatti Rimac, kompanija unutar Rimac Grupe fokusirana na dizajn, razvoj i proizvodnju hiperautomobila, planira zaposliti više od 50 novih zaposlenika u sljedećih šest mjeseci u odjelu lakirnice u novom Rimac Kampusu u okolici Zagreba. </w:t>
      </w:r>
    </w:p>
    <w:p>
      <w:pPr>
        <w:spacing w:lineRule="auto"/>
      </w:pPr>
      <w:r>
        <w:rPr/>
        <w:t xml:space="preserve">Novi djelatnici pridružit će se postojećem timu od 26 stručnjaka, te će nakon obuke sudjelovat u izradi sadašnjih i budućih Rimac i Bugatti modela. S obzirom na to da je riječ o izuzetno deficitarnom zanimanju, , Bugatti Rimac pokreće Painting Academy kako bi zainteresirane kandidate obučio za rad u lakirnici hiperautomobila koja je posebna i po materijalu iz kojih se automobili uglavnom izrađuju - ugljična vlakna. Pojačan tim će iduće godine započeti s radom na Rimac Kampusu u suvremeno opremljenoj lakirnici na više od 2.000 m², u kojoj će se lakirati dijelovi karoserije i interijera hiperautomobila, također proizvedenih unutar Rimac Kampusa.  </w:t>
      </w:r>
    </w:p>
    <w:p>
      <w:pPr>
        <w:spacing w:lineRule="auto"/>
      </w:pPr>
      <w:r>
        <w:rPr/>
        <w:t xml:space="preserve">Kompanija traži tehničare lakiranja u tri kategorije procesa rada - priprema, lakiranje i poliranje, a radni zadaci zaposlenika bit će određeni ovisno o specijalizaciji te po završetku usavršavanja. Kao kandidati za zaposlenje u obzir dolaze osobe sa i bez iskustva u lakiranju i pripremi te će ovisno o visini iskustva dobiti obuku u sklopu </w:t>
      </w:r>
      <w:r>
        <w:rPr/>
        <w:t xml:space="preserve">Bugatti Rimac Painting Academyja</w:t>
      </w:r>
      <w:r>
        <w:rPr/>
        <w:t xml:space="preserve">. Prednost imaju kandidati s iskustvom i auto lakireri, dok je zbog specifičnosti posla poželjno da su i drugi potencijalni kandidati tehničkih struka i interesa. </w:t>
      </w:r>
    </w:p>
    <w:p>
      <w:pPr>
        <w:spacing w:lineRule="auto"/>
      </w:pPr>
      <w:r>
        <w:rPr/>
        <w:t xml:space="preserve">Bugatti Rimac Painting Academy</w:t>
      </w:r>
      <w:r>
        <w:rPr/>
        <w:t xml:space="preserve"> za tehničare lakiranja započinje osnovnom teorijskom i praktičnom obukom. Tijekom obuke na spomenutoj edukaciji, polaznici će se upoznati sa svim aktivnostima unutar lakirnice, nakon čega nastavljaju s jednom od specijaliziranih obuka za područje pripreme, poliranja ili lakiranja. Potom će polaznici kroz mentorski period početi u potpunosti raditi na serijskim automobilskim dijelovima pod vodstvom mentora dok ne steknu sve potrebne vještine, znanja te iskustvo za odgovarajuću poziciju i samostalan rad. </w:t>
      </w:r>
    </w:p>
    <w:p>
      <w:pPr>
        <w:spacing w:lineRule="auto"/>
      </w:pPr>
      <w:r>
        <w:rPr/>
        <w:t xml:space="preserve">Obuka traje između pet do devet mjeseci, ovisno o postojećim vještinama radnika, području specijalizacije i razini stečenih vještina te za vrijeme trajanja obuke, radnici stupaju u radni odnos i dobivaju plaćuPolaznici će nakon završene obuke poznavati potrebnu teoriju i praksu pripreme lakiranja i poliranja Bugatti i Rimac automobila, naučit će kako koristiti ručne i električne alate te poznavati postupke sigurnosti i zaštite na radu prema pravilima struke.  </w:t>
      </w:r>
    </w:p>
    <w:p>
      <w:pPr>
        <w:spacing w:lineRule="auto"/>
      </w:pPr>
      <w:r>
        <w:rPr/>
        <w:t xml:space="preserve">Bugatti Rimac potencijalnim zaposlenicima nudi ugovor o radu na neodređeno vrijeme, privatno zdravstveno osiguranje, naknadu za prijevoz, minimalno 25 dana godišnjeg odmora, zonu za opuštanje na poslu, svježe voće i zdrave grickalice te popuste za kupovinu, putovanja i zabavu. Radni tjedan je standardni petodnevni. Svi zaposlenici također imaju priliku za razvoj i napredovanje u karijeri, što znači da vježbenik u odjelu lakiranja može uz dovoljno rada i truda napredovati nekoliko razina, sve do pozicije koordinatora odjela.  </w:t>
      </w:r>
    </w:p>
    <w:p>
      <w:pPr>
        <w:spacing w:lineRule="auto"/>
      </w:pPr>
      <w:r>
        <w:rPr/>
        <w:t xml:space="preserve">Svi zainteresirani mogu saznati više informacija o ovim otvorenim pozicijama na web stranici karijera tvrtke Bugatti Rimac i prijaviti se za posao koji najbolje odgovara njihovom iskustvu i sposobnostima: </w:t>
      </w:r>
    </w:p>
    <w:p>
      <w:pPr>
        <w:numPr>
          <w:ilvl w:val="0"/>
          <w:numId w:val="1"/>
        </w:numPr>
        <w:spacing w:lineRule="auto"/>
      </w:pPr>
      <w:hyperlink r:id="rId6">
        <w:r>
          <w:rPr>
            <w:rStyle w:val="Hyperlink"/>
          </w:rPr>
          <w:t xml:space="preserve">https://www.rimac-group.com/careers/position/tehnicar-lakiranja-priprema-lakiranje-poliranje-junior-mid-senior-m-z/</w:t>
        </w:r>
      </w:hyperlink>
      <w:r>
        <w:rPr/>
        <w:t xml:space="preserve"> </w:t>
      </w:r>
    </w:p>
    <w:p>
      <w:pPr>
        <w:numPr>
          <w:ilvl w:val="0"/>
          <w:numId w:val="1"/>
        </w:numPr>
        <w:spacing w:lineRule="auto"/>
      </w:pPr>
      <w:hyperlink r:id="rId7">
        <w:r>
          <w:rPr>
            <w:rStyle w:val="Hyperlink"/>
          </w:rPr>
          <w:t xml:space="preserve">https://www.rimac-group.com/careers/position/vjezbenik-za-tehnicara-lakiranja-priprema-lakiranje-poliranje-m-z/</w:t>
        </w:r>
      </w:hyperlink>
      <w:r>
        <w:rPr/>
        <w:t xml:space="preserve"> 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lWWggxQIwrMo_ybIcFOUH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lWWggxQIwrMo_ybIcFOUH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rimac-group.com/careers/position/tehnicar-lakiranja-priprema-lakiranje-poliranje-junior-mid-senior-m-z/" TargetMode="External"/>
  <Relationship Id="rId7" Type="http://schemas.openxmlformats.org/officeDocument/2006/relationships/hyperlink" Target="https://www.rimac-group.com/careers/position/vjezbenik-za-tehnicara-lakiranja-priprema-lakiranje-poliranje-m-z/" TargetMode="External"/>
  <Relationship Id="rId8" Type="http://schemas.openxmlformats.org/officeDocument/2006/relationships/header" Target="header1.xml" TargetMode="Internal"/>
  <Relationship Id="rId9" Type="http://schemas.openxmlformats.org/officeDocument/2006/relationships/footer" Target="footer1.xml" TargetMode="Internal"/>
  <Relationship Id="rId10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LB9pb49x4RPEQBLp5rVSN.png" TargetMode="Internal"/>
  <Relationship Id="rId2" Type="http://schemas.openxmlformats.org/officeDocument/2006/relationships/image" Target="media/image-lWWggxQIwrMo_ybIcFOUH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Bugatti Rimac zapošljava više od 50 novih tehničara u odjelu lakirnice </dc:title>
  <dc:subject/>
  <dc:creator>Rimac Newsroom</dc:creator>
  <cp:keywords/>
  <dc:description>Kandidati će imati mogućnost za osposobljavanje na Bugatti Rimac Painting Academy za tehničare lakiranja, a obuka traje između pet i devet mjeseci. </dc:description>
  <cp:lastModifiedBy>Rimac Newsroom</cp:lastModifiedBy>
  <cp:revision>1</cp:revision>
  <dcterms:created xsi:type="dcterms:W3CDTF">2024-12-22T01:40:34.227Z</dcterms:created>
  <dcterms:modified xsi:type="dcterms:W3CDTF">2024-12-22T01:40:34.227Z</dcterms:modified>
</cp:coreProperties>
</file>