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Concept_One at Goodwood Festival of Speed</w:t>
      </w:r>
    </w:p>
    <w:p>
      <w:pPr>
        <w:spacing w:line="240" w:lineRule="auto"/>
      </w:pPr>
      <w:r>
        <w:rPr/>
        <w:t xml:space="preserve">June 29, 2017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It is that exciting time of the year again. Goodwood Festival of Speed is on and it is one of the greatest motoring events celebrating cars, stars and motorsport royalty.</w:t>
      </w:r>
    </w:p>
    <w:p>
      <w:pPr>
        <w:spacing w:lineRule="auto"/>
      </w:pPr>
      <w:r>
        <w:rPr/>
        <w:t xml:space="preserve">The 2017 Festival of Speed celebrates ‘Peaks of Performance – Motorsport’s Game-Changers’ and rightly so, as new game-changers take the spotlight: an all-electric supercar is in action here for the first time. </w:t>
      </w:r>
    </w:p>
    <w:p>
      <w:pPr>
        <w:spacing w:lineRule="auto"/>
      </w:pPr>
      <w:r>
        <w:rPr/>
        <w:t xml:space="preserve">The Rimac Concept_One is displayed at the Supercar Paddock and is taking on the Hillclimb Challenge at Goodwood FOS, 29th June – 2nd July.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UevQObaxC8VIbeag-wNbR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UevQObaxC8VIbeag-wNbR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2lZGzRbYA9ufOObBK9MtL.png" TargetMode="Internal"/>
  <Relationship Id="rId2" Type="http://schemas.openxmlformats.org/officeDocument/2006/relationships/image" Target="media/image-UevQObaxC8VIbeag-wNbR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Concept_One at Goodwood Festival of Speed</dc:title>
  <dc:subject/>
  <dc:creator>Rimac Newsroom</dc:creator>
  <cp:keywords/>
  <dc:description>It is that exciting time of the year again. Goodwood Festival of Speed is on and it is one of the greatest motoring events celebrating cars, stars and motorsport royalty.</dc:description>
  <cp:lastModifiedBy>Rimac Newsroom</cp:lastModifiedBy>
  <cp:revision>1</cp:revision>
  <dcterms:created xsi:type="dcterms:W3CDTF">2024-12-21T12:11:52.813Z</dcterms:created>
  <dcterms:modified xsi:type="dcterms:W3CDTF">2024-12-21T12:11:52.813Z</dcterms:modified>
</cp:coreProperties>
</file>