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Concept_One competing at the Concorso d'Eleganza Villa d'Este</w:t>
      </w:r>
    </w:p>
    <w:p>
      <w:pPr>
        <w:spacing w:line="240" w:lineRule="auto"/>
      </w:pPr>
      <w:r>
        <w:rPr/>
        <w:t xml:space="preserve">May 22, 2012</w:t>
      </w:r>
    </w:p>
    <w:p>
      <w:pPr>
        <w:spacing w:lineRule="auto"/>
      </w:pPr>
      <w:r>
        <w:rPr/>
      </w:r>
    </w:p>
    <w:p>
      <w:pPr>
        <w:spacing w:lineRule="auto"/>
      </w:pPr>
      <w:r>
        <w:rPr>
          <w:b/>
        </w:rPr>
        <w:t xml:space="preserve">Top automotive beauties and rarities of the past and present are vying for the favor of the jury and the public. </w:t>
      </w:r>
    </w:p>
    <w:p>
      <w:pPr>
        <w:spacing w:lineRule="auto"/>
      </w:pPr>
      <w:r>
        <w:rPr/>
        <w:t xml:space="preserve">This year’s winner of the competition is chosen not by a jury, but by the visitors. Together with the Concept_One, the participants in Concept Cars &amp; Prototypes competition are seven unique and exclusive cars: the Pininfarina Cambiano, Alfa Romeo 4C, Bertone Jaguar B99, Rinspeed Dock+Go, Ford EVOS Concept, Italdesign Giugiaro Brivido and Lexus LF-LC.</w:t>
      </w:r>
    </w:p>
    <w:p>
      <w:pPr>
        <w:spacing w:lineRule="auto"/>
      </w:pPr>
      <w:r>
        <w:rPr/>
        <w:t xml:space="preserve">Surrounded by these extraordinary and wonderful cars, the Concept_One stands out thanks to its fully functional powertrain and the fact that it will hit production in 2014. The Concept_One is not only appealing, luxurious and classy; nevertheless under the carbon-fibre body it has a hidden, quiet beast. Four electric motors are providing an unforgettable supercar experience. With 1088 HP, the Concept_One can reach 100 km/h from standstill in 2.8 seconds and continue to accelerate to the limited top speed of 305 km/h. 92kWh of energy in the battery modules deliver enough „juice“ for up to 600 km of range. The Rimac All Wheel Torque Vectoring System (R-AWTV) controls each motor and wheel independently for optimal driving dynamics. The R-AWTV enables the driver to customize the car’s behavior – depending on the driver’s skills and confidence, the R-AWTV can be aggressive and over-steer oriented, or safe and neutral.</w:t>
      </w:r>
    </w:p>
    <w:p>
      <w:pPr>
        <w:spacing w:lineRule="auto"/>
      </w:pPr>
      <w:r>
        <w:rPr/>
        <w:t xml:space="preserve">Even when the production starts Rimac Automobili plans to keep every car special, handmade and unique. The production is limited to only 8 units, tailored by the customer’s wishes, every car is an exquisite masterpiece.</w:t>
      </w:r>
    </w:p>
    <w:p>
      <w:pPr>
        <w:spacing w:lineRule="auto"/>
      </w:pPr>
      <w:r>
        <w:rPr/>
        <w:t xml:space="preserve">The glorious parkland of the Grand Hotel Villa d’Este and Villa Erba in Cernobbio on Lake Como will again be turned into a unique platform for the most beautiful cars and motorcycles from bygone days, alongside the most flamboyant concept vehicles of the present. Inaugurated at the very same location in 1929, the Concorso d’Eleganza Villa d’Este today ranks as one of the world’s most tradition-swathed events of its kind. </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or visit our web page: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I9J5PYo7I2vNhxl2LsAYS.png"/>
          <graphic xmlns="http://schemas.openxmlformats.org/drawingml/2006/main">
            <graphicData uri="http://schemas.openxmlformats.org/drawingml/2006/picture">
              <pic xmlns="http://schemas.openxmlformats.org/drawingml/2006/picture">
                <nvPicPr>
                  <cNvPr id="2" name="image-I9J5PYo7I2vNhxl2LsAY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2U6i1wjHbqkyjHxl8ChkV.png" TargetMode="Internal"/>
  <Relationship Id="rId2" Type="http://schemas.openxmlformats.org/officeDocument/2006/relationships/image" Target="media/image-I9J5PYo7I2vNhxl2LsAY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competing at the Concorso d'Eleganza Villa d'Este</dc:title>
  <dc:subject/>
  <dc:creator>Rimac Newsroom</dc:creator>
  <cp:keywords/>
  <dc:description>Top automotive beauties and rarities of the past and present are vying for the favor of the jury and the public. </dc:description>
  <cp:lastModifiedBy>Rimac Newsroom</cp:lastModifiedBy>
  <cp:revision>1</cp:revision>
  <dcterms:created xsi:type="dcterms:W3CDTF">2025-01-22T07:45:24.058Z</dcterms:created>
  <dcterms:modified xsi:type="dcterms:W3CDTF">2025-01-22T07:45:24.058Z</dcterms:modified>
</cp:coreProperties>
</file>