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and Vredestein at Top Marques Monaco</w:t>
      </w:r>
    </w:p>
    <w:p>
      <w:pPr>
        <w:spacing w:line="240" w:lineRule="auto"/>
      </w:pPr>
      <w:r>
        <w:rPr/>
        <w:t xml:space="preserve">April 16, 2012</w:t>
      </w:r>
    </w:p>
    <w:p>
      <w:pPr>
        <w:spacing w:lineRule="auto"/>
      </w:pPr>
      <w:r>
        <w:rPr/>
      </w:r>
    </w:p>
    <w:p>
      <w:pPr>
        <w:spacing w:lineRule="auto"/>
      </w:pPr>
      <w:r>
        <w:rPr>
          <w:b/>
        </w:rPr>
        <w:t xml:space="preserve">The Vredestein Ultrac Vorti is the Ultimate High Performance tyre. </w:t>
      </w:r>
    </w:p>
    <w:p>
      <w:pPr>
        <w:spacing w:lineRule="auto"/>
      </w:pPr>
      <w:r>
        <w:rPr/>
        <w:t xml:space="preserve">The tyre was designed by top Italian designer Giugiaro and has been developed with the most advanced and sportiest high performance cars in mind. The Concept_One’s revolutionary drive system, where each wheel is driven separately, needs a revolutionary tyre that can guarantee superior road handling and performance with an elegant and stylish appearance. The Ultrac Vorti is on display on the Concept_One during Top Marques Monaco in sizes 245/35 R 20 (front) and 295/30 R 20 (rear). </w:t>
      </w:r>
    </w:p>
    <w:p>
      <w:pPr>
        <w:spacing w:lineRule="auto"/>
      </w:pPr>
      <w:r>
        <w:rPr/>
        <w:t xml:space="preserve">Painstaking attention to every detail made the Concept_One not only appealing and classy, but an engineering masterpiece. With 1088 HP and a torque of 1.600 Nm available from 0 RPM, the Concept_One can reach 100 km/h from standstill in 2.8 seconds and continue to accelerate to the limited 305 km/h. 92kWh of energy in the Battery Modules delivers enough „juice“ for up to 600 km of range.</w:t>
      </w:r>
    </w:p>
    <w:p>
      <w:pPr>
        <w:spacing w:lineRule="auto"/>
      </w:pPr>
      <w:r>
        <w:rPr/>
        <w:t xml:space="preserve">By presenting the Ultrac Vorti on the electric Concept_One, Vredestein is tapping into developments in the field of sustainable mobility. Although many still believe that this is nothing more than a trend, more and more manufacturers in the automotive sector are becoming convinced of the importance of sustainable mobility. His Royal Highness Prince Albert II of Monaco will underline this importance during his visit by paying particular attention to exhibitors presenting electric cars.</w:t>
      </w:r>
    </w:p>
    <w:p>
      <w:pPr>
        <w:spacing w:lineRule="auto"/>
      </w:pPr>
      <w:r>
        <w:rPr/>
        <w:t xml:space="preserve">Top Marques Monaco is the only live supercar event in the world where visitors can not only admire the stunning cars on show but also have the opportunity try them out for themselves. This exclusive event is being held in the Grimaldi Forum in Monte Carlo, right next to the Monaco Formula 1 circuit.</w:t>
      </w:r>
    </w:p>
    <w:p>
      <w:pPr>
        <w:spacing w:lineRule="auto"/>
      </w:pPr>
      <w:r>
        <w:rPr/>
        <w:t xml:space="preserve">Rimac Automobili will officially start taking reservations and deposits for the production version of the Cocnept_One on the opening day of the Top Marques Monaco. The first customers will have the privilege of owning this unique limited-edition hypercar, with only 88 models being produced.</w:t>
      </w:r>
    </w:p>
    <w:p>
      <w:pPr>
        <w:spacing w:lineRule="auto"/>
      </w:pPr>
      <w:r>
        <w:rPr/>
        <w:t xml:space="preserve">For more information, photos, video material or interviews please contact us:  </w:t>
      </w:r>
    </w:p>
    <w:p>
      <w:pPr>
        <w:spacing w:lineRule="auto"/>
      </w:pPr>
      <w:r>
        <w:rPr/>
        <w:t xml:space="preserve">Rimac Automobili, +385 1 563 4591 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qCD1oVekJXogeO21qP4O.png"/>
          <graphic xmlns="http://schemas.openxmlformats.org/drawingml/2006/main">
            <graphicData uri="http://schemas.openxmlformats.org/drawingml/2006/picture">
              <pic xmlns="http://schemas.openxmlformats.org/drawingml/2006/picture">
                <nvPicPr>
                  <cNvPr id="2" name="image-DqCD1oVekJXogeO21qP4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Etz-TAIf5MUkqfSB8Fpn.png" TargetMode="Internal"/>
  <Relationship Id="rId2" Type="http://schemas.openxmlformats.org/officeDocument/2006/relationships/image" Target="media/image-DqCD1oVekJXogeO21qP4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Vredestein at Top Marques Monaco</dc:title>
  <dc:subject/>
  <dc:creator>Rimac Newsroom</dc:creator>
  <cp:keywords/>
  <dc:description>The Vredestein Ultrac Vorti is the Ultimate High Performance tyre. </dc:description>
  <cp:lastModifiedBy>Rimac Newsroom</cp:lastModifiedBy>
  <cp:revision>1</cp:revision>
  <dcterms:created xsi:type="dcterms:W3CDTF">2025-01-02T16:04:20.256Z</dcterms:created>
  <dcterms:modified xsi:type="dcterms:W3CDTF">2025-01-02T16:04:20.256Z</dcterms:modified>
</cp:coreProperties>
</file>