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The Story Behind the Concept_One</w:t>
      </w:r>
    </w:p>
    <w:p>
      <w:pPr>
        <w:spacing w:line="240" w:lineRule="auto"/>
      </w:pPr>
      <w:r>
        <w:rPr/>
        <w:t xml:space="preserve">February 29, 2016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Automobili will officially introduce the production version of the Concept_One at the Geneva Motor Show on 1st of March at 15:15 hrs.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“Driving the Concept_One feels like the future in many ways.”</w:t>
      </w:r>
    </w:p>
    <w:p>
      <w:pPr>
        <w:spacing w:lineRule="auto"/>
      </w:pPr>
      <w:r>
        <w:rPr>
          <w:b/>
        </w:rPr>
        <w:t xml:space="preserve">Mate Rimac</w:t>
      </w:r>
      <w:r>
        <w:rPr/>
        <w:br w:type="textWrapping"/>
      </w:r>
      <w:r>
        <w:rPr/>
        <w:t xml:space="preserve">Founder and President of the Rimac Group, CEO Bugatti Rimac and Rimac Technology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Here is a short insight into the story behind the Concept_One: 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FZcnl0Ffz54YCtux9lZ8i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FZcnl0Ffz54YCtux9lZ8i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UT3nWJiZH37UKYW5bd98Z.png" TargetMode="Internal"/>
  <Relationship Id="rId2" Type="http://schemas.openxmlformats.org/officeDocument/2006/relationships/image" Target="media/image-FZcnl0Ffz54YCtux9lZ8i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Story Behind the Concept_One</dc:title>
  <dc:subject/>
  <dc:creator>Rimac Newsroom</dc:creator>
  <cp:keywords/>
  <dc:description>Rimac Automobili will officially introduce the production version of the Concept_One at the Geneva Motor Show on 1st of March at 15:15 hrs.</dc:description>
  <cp:lastModifiedBy>Rimac Newsroom</cp:lastModifiedBy>
  <cp:revision>1</cp:revision>
  <dcterms:created xsi:type="dcterms:W3CDTF">2025-04-01T12:37:10.929Z</dcterms:created>
  <dcterms:modified xsi:type="dcterms:W3CDTF">2025-04-01T12:37:10.929Z</dcterms:modified>
</cp:coreProperties>
</file>